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AF9F" w14:textId="767135BC" w:rsidR="00383330" w:rsidRPr="00383330" w:rsidRDefault="00383330" w:rsidP="00383330">
      <w:pPr>
        <w:spacing w:after="0"/>
        <w:jc w:val="center"/>
        <w:rPr>
          <w:b/>
          <w:bCs/>
        </w:rPr>
      </w:pPr>
      <w:r w:rsidRPr="00383330">
        <w:rPr>
          <w:b/>
          <w:bCs/>
        </w:rPr>
        <w:t>EĞİTİM VE BİLİM İŞGÖRENLERİ SENDİKASI (EĞİTİM İŞ)</w:t>
      </w:r>
    </w:p>
    <w:p w14:paraId="3647B4CC" w14:textId="0CE7B90A" w:rsidR="00F42F4E" w:rsidRPr="00383330" w:rsidRDefault="003E7614" w:rsidP="0038333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7. </w:t>
      </w:r>
      <w:r w:rsidR="00383330" w:rsidRPr="00383330">
        <w:rPr>
          <w:b/>
          <w:bCs/>
        </w:rPr>
        <w:t>OLAĞAN GENEL KURUL SEÇİM TAKVİMİ UYGULAMA CETVELİ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49"/>
        <w:gridCol w:w="3457"/>
        <w:gridCol w:w="1843"/>
        <w:gridCol w:w="721"/>
        <w:gridCol w:w="2964"/>
      </w:tblGrid>
      <w:tr w:rsidR="00DE1FCF" w14:paraId="3193D236" w14:textId="77777777" w:rsidTr="00E17563">
        <w:trPr>
          <w:cantSplit/>
        </w:trPr>
        <w:tc>
          <w:tcPr>
            <w:tcW w:w="649" w:type="dxa"/>
          </w:tcPr>
          <w:p w14:paraId="73A3D2C5" w14:textId="77777777" w:rsidR="00DE1FCF" w:rsidRPr="00383330" w:rsidRDefault="00DE1FCF" w:rsidP="00383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</w:tcPr>
          <w:p w14:paraId="6ED9BBFC" w14:textId="515F0515" w:rsidR="00DE1FCF" w:rsidRPr="00383330" w:rsidRDefault="00383330" w:rsidP="00DE1FC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YAPILACAK ÇALIŞMALAR</w:t>
            </w:r>
          </w:p>
        </w:tc>
        <w:tc>
          <w:tcPr>
            <w:tcW w:w="1843" w:type="dxa"/>
          </w:tcPr>
          <w:p w14:paraId="320DAC75" w14:textId="58FAC929" w:rsidR="00DE1FCF" w:rsidRPr="00383330" w:rsidRDefault="00383330" w:rsidP="00D44996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TARİH</w:t>
            </w:r>
          </w:p>
        </w:tc>
        <w:tc>
          <w:tcPr>
            <w:tcW w:w="721" w:type="dxa"/>
          </w:tcPr>
          <w:p w14:paraId="519DCC5C" w14:textId="6C0DD573" w:rsidR="00DE1FCF" w:rsidRPr="00383330" w:rsidRDefault="00383330" w:rsidP="00D44996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GÜN</w:t>
            </w:r>
          </w:p>
        </w:tc>
        <w:tc>
          <w:tcPr>
            <w:tcW w:w="2964" w:type="dxa"/>
          </w:tcPr>
          <w:p w14:paraId="2DB5C6AE" w14:textId="66018524" w:rsidR="00DE1FCF" w:rsidRPr="00383330" w:rsidRDefault="00383330" w:rsidP="00D44996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AÇIKLAMA</w:t>
            </w:r>
          </w:p>
        </w:tc>
      </w:tr>
      <w:tr w:rsidR="00DE1FCF" w14:paraId="13714A2A" w14:textId="77777777" w:rsidTr="00EC63EF">
        <w:trPr>
          <w:cantSplit/>
        </w:trPr>
        <w:tc>
          <w:tcPr>
            <w:tcW w:w="649" w:type="dxa"/>
            <w:vAlign w:val="center"/>
          </w:tcPr>
          <w:p w14:paraId="0EF422A9" w14:textId="3B289291" w:rsidR="00DE1FCF" w:rsidRPr="00383330" w:rsidRDefault="00DE1FCF" w:rsidP="00D44996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1</w:t>
            </w:r>
          </w:p>
        </w:tc>
        <w:tc>
          <w:tcPr>
            <w:tcW w:w="3457" w:type="dxa"/>
            <w:vAlign w:val="center"/>
          </w:tcPr>
          <w:p w14:paraId="55E2DB2F" w14:textId="3F7DFC28" w:rsidR="00DE1FCF" w:rsidRPr="00383330" w:rsidRDefault="00DE1FCF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 xml:space="preserve">Genel </w:t>
            </w:r>
            <w:r w:rsidR="00E37B2A" w:rsidRPr="00383330">
              <w:rPr>
                <w:rFonts w:ascii="Arial" w:hAnsi="Arial" w:cs="Arial"/>
              </w:rPr>
              <w:t>M</w:t>
            </w:r>
            <w:r w:rsidRPr="00383330">
              <w:rPr>
                <w:rFonts w:ascii="Arial" w:hAnsi="Arial" w:cs="Arial"/>
              </w:rPr>
              <w:t>erkez</w:t>
            </w:r>
            <w:r w:rsidR="00E37B2A" w:rsidRPr="00383330">
              <w:rPr>
                <w:rFonts w:ascii="Arial" w:hAnsi="Arial" w:cs="Arial"/>
              </w:rPr>
              <w:t xml:space="preserve"> tarafından</w:t>
            </w:r>
            <w:r w:rsidRPr="00383330">
              <w:rPr>
                <w:rFonts w:ascii="Arial" w:hAnsi="Arial" w:cs="Arial"/>
              </w:rPr>
              <w:t xml:space="preserve"> </w:t>
            </w:r>
            <w:r w:rsidR="00E37B2A" w:rsidRPr="00383330">
              <w:rPr>
                <w:rFonts w:ascii="Arial" w:hAnsi="Arial" w:cs="Arial"/>
              </w:rPr>
              <w:t>k</w:t>
            </w:r>
            <w:r w:rsidRPr="00383330">
              <w:rPr>
                <w:rFonts w:ascii="Arial" w:hAnsi="Arial" w:cs="Arial"/>
              </w:rPr>
              <w:t>esinti liste</w:t>
            </w:r>
            <w:r w:rsidR="00E37B2A" w:rsidRPr="00383330">
              <w:rPr>
                <w:rFonts w:ascii="Arial" w:hAnsi="Arial" w:cs="Arial"/>
              </w:rPr>
              <w:t>lerinin</w:t>
            </w:r>
            <w:r w:rsidRPr="00383330">
              <w:rPr>
                <w:rFonts w:ascii="Arial" w:hAnsi="Arial" w:cs="Arial"/>
              </w:rPr>
              <w:t xml:space="preserve"> şube ve temsilciliklere gönderilmesi</w:t>
            </w:r>
          </w:p>
          <w:p w14:paraId="46E253FC" w14:textId="77777777" w:rsidR="00DE1FCF" w:rsidRPr="00383330" w:rsidRDefault="00DE1FCF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3BCB2ED" w14:textId="36EF1F45" w:rsidR="00DE1FCF" w:rsidRPr="00383330" w:rsidRDefault="00FB5582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19/02/2024 – 2</w:t>
            </w:r>
            <w:r w:rsidR="00505B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/02/2024</w:t>
            </w:r>
          </w:p>
        </w:tc>
        <w:tc>
          <w:tcPr>
            <w:tcW w:w="721" w:type="dxa"/>
            <w:vAlign w:val="center"/>
          </w:tcPr>
          <w:p w14:paraId="292919C5" w14:textId="3AF0BEFB" w:rsidR="00DE1FCF" w:rsidRPr="00383330" w:rsidRDefault="00FD533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</w:tcPr>
          <w:p w14:paraId="28CE7528" w14:textId="77777777" w:rsidR="00DE1FCF" w:rsidRPr="00383330" w:rsidRDefault="00DE1FCF" w:rsidP="00DE1FCF">
            <w:pPr>
              <w:rPr>
                <w:rFonts w:ascii="Arial" w:hAnsi="Arial" w:cs="Arial"/>
              </w:rPr>
            </w:pPr>
          </w:p>
        </w:tc>
      </w:tr>
      <w:tr w:rsidR="00DE1FCF" w14:paraId="3A013393" w14:textId="77777777" w:rsidTr="00EC63EF">
        <w:trPr>
          <w:cantSplit/>
        </w:trPr>
        <w:tc>
          <w:tcPr>
            <w:tcW w:w="649" w:type="dxa"/>
            <w:vAlign w:val="center"/>
          </w:tcPr>
          <w:p w14:paraId="7C36DD6F" w14:textId="5F3F63C5" w:rsidR="00DE1FCF" w:rsidRPr="00383330" w:rsidRDefault="00E37B2A" w:rsidP="00D44996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2</w:t>
            </w:r>
          </w:p>
        </w:tc>
        <w:tc>
          <w:tcPr>
            <w:tcW w:w="3457" w:type="dxa"/>
            <w:vAlign w:val="center"/>
          </w:tcPr>
          <w:p w14:paraId="508B1FAF" w14:textId="73215B42" w:rsidR="00DE1FCF" w:rsidRPr="00383330" w:rsidRDefault="00DE1FCF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Listeler</w:t>
            </w:r>
            <w:r w:rsidR="00E37B2A" w:rsidRPr="00383330">
              <w:rPr>
                <w:rFonts w:ascii="Arial" w:hAnsi="Arial" w:cs="Arial"/>
              </w:rPr>
              <w:t>in</w:t>
            </w:r>
            <w:r w:rsidRPr="00383330">
              <w:rPr>
                <w:rFonts w:ascii="Arial" w:hAnsi="Arial" w:cs="Arial"/>
              </w:rPr>
              <w:t xml:space="preserve"> incelenip eksiklikler</w:t>
            </w:r>
            <w:r w:rsidR="00E37B2A" w:rsidRPr="00383330">
              <w:rPr>
                <w:rFonts w:ascii="Arial" w:hAnsi="Arial" w:cs="Arial"/>
              </w:rPr>
              <w:t>in</w:t>
            </w:r>
            <w:r w:rsidRPr="00383330">
              <w:rPr>
                <w:rFonts w:ascii="Arial" w:hAnsi="Arial" w:cs="Arial"/>
              </w:rPr>
              <w:t xml:space="preserve"> giderilmesi</w:t>
            </w:r>
          </w:p>
          <w:p w14:paraId="5FD9E3A8" w14:textId="77777777" w:rsidR="00DE1FCF" w:rsidRPr="00383330" w:rsidRDefault="00DE1FCF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4FF9972" w14:textId="3A5B2CE1" w:rsidR="00DE1FCF" w:rsidRPr="00383330" w:rsidRDefault="00FB5582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23/02/2024 – 25/02/2024</w:t>
            </w:r>
          </w:p>
        </w:tc>
        <w:tc>
          <w:tcPr>
            <w:tcW w:w="721" w:type="dxa"/>
            <w:vAlign w:val="center"/>
          </w:tcPr>
          <w:p w14:paraId="1CAE7618" w14:textId="40DB844A" w:rsidR="00DE1FCF" w:rsidRPr="00383330" w:rsidRDefault="00FD533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64" w:type="dxa"/>
            <w:vAlign w:val="center"/>
          </w:tcPr>
          <w:p w14:paraId="6BF53BBA" w14:textId="0A64F2C8" w:rsidR="00DE1FCF" w:rsidRPr="00383330" w:rsidRDefault="000E3D15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Şubeler tarafından kontroller yapılacaktır.</w:t>
            </w:r>
          </w:p>
        </w:tc>
      </w:tr>
      <w:tr w:rsidR="00DE1FCF" w14:paraId="14662184" w14:textId="77777777" w:rsidTr="00EC63EF">
        <w:trPr>
          <w:cantSplit/>
        </w:trPr>
        <w:tc>
          <w:tcPr>
            <w:tcW w:w="649" w:type="dxa"/>
            <w:vAlign w:val="center"/>
          </w:tcPr>
          <w:p w14:paraId="5B24628C" w14:textId="61B6DAE6" w:rsidR="00DE1FCF" w:rsidRPr="00383330" w:rsidRDefault="00E37B2A" w:rsidP="00EC63EF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3</w:t>
            </w:r>
          </w:p>
        </w:tc>
        <w:tc>
          <w:tcPr>
            <w:tcW w:w="3457" w:type="dxa"/>
            <w:vAlign w:val="center"/>
          </w:tcPr>
          <w:p w14:paraId="1DE56E07" w14:textId="3399A73F" w:rsidR="00DE1FCF" w:rsidRPr="00383330" w:rsidRDefault="00DE1FCF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Listenin askıya çıkarılması ve duyurulması</w:t>
            </w:r>
          </w:p>
        </w:tc>
        <w:tc>
          <w:tcPr>
            <w:tcW w:w="1843" w:type="dxa"/>
            <w:vAlign w:val="center"/>
          </w:tcPr>
          <w:p w14:paraId="3C6A8722" w14:textId="77777777" w:rsidR="00DE1FCF" w:rsidRDefault="00FB5582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01/03/2024</w:t>
            </w:r>
          </w:p>
          <w:p w14:paraId="05BABBDE" w14:textId="1FF856F3" w:rsidR="00FB5582" w:rsidRPr="00383330" w:rsidRDefault="004E4893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</w:t>
            </w:r>
            <w:r w:rsidR="00FB5582">
              <w:rPr>
                <w:rFonts w:ascii="Arial" w:hAnsi="Arial" w:cs="Arial"/>
              </w:rPr>
              <w:t>03/2024</w:t>
            </w:r>
          </w:p>
        </w:tc>
        <w:tc>
          <w:tcPr>
            <w:tcW w:w="721" w:type="dxa"/>
            <w:vAlign w:val="center"/>
          </w:tcPr>
          <w:p w14:paraId="67C5E566" w14:textId="406EF44F" w:rsidR="00DE1FCF" w:rsidRPr="00383330" w:rsidRDefault="00FD533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  <w:vAlign w:val="center"/>
          </w:tcPr>
          <w:p w14:paraId="2DFE6B46" w14:textId="4952A2E5" w:rsidR="00DE1FCF" w:rsidRPr="00383330" w:rsidRDefault="000E3D15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Şubeler tarafından yapılacaktır.</w:t>
            </w:r>
          </w:p>
        </w:tc>
      </w:tr>
      <w:tr w:rsidR="00DE1FCF" w14:paraId="365139F1" w14:textId="77777777" w:rsidTr="00EC63EF">
        <w:trPr>
          <w:cantSplit/>
        </w:trPr>
        <w:tc>
          <w:tcPr>
            <w:tcW w:w="649" w:type="dxa"/>
            <w:vAlign w:val="center"/>
          </w:tcPr>
          <w:p w14:paraId="2D208A90" w14:textId="5D4F38AC" w:rsidR="00DE1FCF" w:rsidRPr="00383330" w:rsidRDefault="00E37B2A" w:rsidP="00EC63EF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4</w:t>
            </w:r>
          </w:p>
        </w:tc>
        <w:tc>
          <w:tcPr>
            <w:tcW w:w="3457" w:type="dxa"/>
            <w:vAlign w:val="center"/>
          </w:tcPr>
          <w:p w14:paraId="79247119" w14:textId="4E2151E1" w:rsidR="00DE1FCF" w:rsidRPr="00383330" w:rsidRDefault="00DE1FCF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 xml:space="preserve">İtirazların alınıp </w:t>
            </w:r>
            <w:r w:rsidR="000E2ED1" w:rsidRPr="00383330">
              <w:rPr>
                <w:rFonts w:ascii="Arial" w:hAnsi="Arial" w:cs="Arial"/>
              </w:rPr>
              <w:t>genel merkeze bildirilmesi</w:t>
            </w:r>
            <w:r w:rsidR="00383330">
              <w:rPr>
                <w:rFonts w:ascii="Arial" w:hAnsi="Arial" w:cs="Arial"/>
              </w:rPr>
              <w:t xml:space="preserve"> (İtirazlar 2 gün içerisinde MYK’ya yapılır)</w:t>
            </w:r>
          </w:p>
          <w:p w14:paraId="54708656" w14:textId="77777777" w:rsidR="00DE1FCF" w:rsidRPr="00383330" w:rsidRDefault="00DE1FCF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BDE6AC7" w14:textId="1A8D40A5" w:rsidR="00DE1FCF" w:rsidRPr="00383330" w:rsidRDefault="00FB5582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04/03/2024 – 05/03/2024</w:t>
            </w:r>
          </w:p>
        </w:tc>
        <w:tc>
          <w:tcPr>
            <w:tcW w:w="721" w:type="dxa"/>
            <w:vAlign w:val="center"/>
          </w:tcPr>
          <w:p w14:paraId="1EB356D2" w14:textId="7B9F43FA" w:rsidR="00DE1FCF" w:rsidRPr="00383330" w:rsidRDefault="00FD533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  <w:vAlign w:val="center"/>
          </w:tcPr>
          <w:p w14:paraId="611679F3" w14:textId="1BC14DEB" w:rsidR="00DE1FCF" w:rsidRPr="00383330" w:rsidRDefault="000E3D15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Şubeler tarafından genel merkeze iletilecektir.</w:t>
            </w:r>
          </w:p>
        </w:tc>
      </w:tr>
      <w:tr w:rsidR="000E2ED1" w14:paraId="3517F4DC" w14:textId="77777777" w:rsidTr="00EC63EF">
        <w:trPr>
          <w:cantSplit/>
        </w:trPr>
        <w:tc>
          <w:tcPr>
            <w:tcW w:w="649" w:type="dxa"/>
            <w:vAlign w:val="center"/>
          </w:tcPr>
          <w:p w14:paraId="4AF0BF55" w14:textId="3CF2EFDC" w:rsidR="000E2ED1" w:rsidRPr="00383330" w:rsidRDefault="00E37B2A" w:rsidP="00EC63EF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5</w:t>
            </w:r>
          </w:p>
        </w:tc>
        <w:tc>
          <w:tcPr>
            <w:tcW w:w="3457" w:type="dxa"/>
            <w:vAlign w:val="center"/>
          </w:tcPr>
          <w:p w14:paraId="6C8E0F45" w14:textId="449E5DDE" w:rsidR="000E2ED1" w:rsidRPr="00383330" w:rsidRDefault="000E2ED1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MYK tar</w:t>
            </w:r>
            <w:r w:rsidR="00E37B2A" w:rsidRPr="00383330">
              <w:rPr>
                <w:rFonts w:ascii="Arial" w:hAnsi="Arial" w:cs="Arial"/>
              </w:rPr>
              <w:t>a</w:t>
            </w:r>
            <w:r w:rsidRPr="00383330">
              <w:rPr>
                <w:rFonts w:ascii="Arial" w:hAnsi="Arial" w:cs="Arial"/>
              </w:rPr>
              <w:t>fından itirazların sonuçlandırılması</w:t>
            </w:r>
            <w:r w:rsidR="00383330">
              <w:rPr>
                <w:rFonts w:ascii="Arial" w:hAnsi="Arial" w:cs="Arial"/>
              </w:rPr>
              <w:t xml:space="preserve"> (MYK </w:t>
            </w:r>
            <w:r w:rsidR="00053442">
              <w:rPr>
                <w:rFonts w:ascii="Arial" w:hAnsi="Arial" w:cs="Arial"/>
              </w:rPr>
              <w:t xml:space="preserve">2 </w:t>
            </w:r>
            <w:r w:rsidR="00383330">
              <w:rPr>
                <w:rFonts w:ascii="Arial" w:hAnsi="Arial" w:cs="Arial"/>
              </w:rPr>
              <w:t>gün içerisinde karar verir.)</w:t>
            </w:r>
          </w:p>
          <w:p w14:paraId="10E8F8E6" w14:textId="77777777" w:rsidR="000E2ED1" w:rsidRPr="00383330" w:rsidRDefault="000E2ED1" w:rsidP="00EC63E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54A13AF0" w14:textId="45959CD9" w:rsidR="000E2ED1" w:rsidRPr="00383330" w:rsidRDefault="00FB5582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E3D15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/03/2024 – 0</w:t>
            </w:r>
            <w:r w:rsidR="000E3D1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/03/2024</w:t>
            </w:r>
          </w:p>
        </w:tc>
        <w:tc>
          <w:tcPr>
            <w:tcW w:w="721" w:type="dxa"/>
            <w:vAlign w:val="center"/>
          </w:tcPr>
          <w:p w14:paraId="485EE98C" w14:textId="0199321A" w:rsidR="000E2ED1" w:rsidRPr="00383330" w:rsidRDefault="000E3D1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  <w:vAlign w:val="center"/>
          </w:tcPr>
          <w:p w14:paraId="7C3269F6" w14:textId="0127A5CC" w:rsidR="000E2ED1" w:rsidRPr="00383330" w:rsidRDefault="000E2ED1" w:rsidP="00EC63EF">
            <w:pPr>
              <w:rPr>
                <w:rFonts w:ascii="Arial" w:hAnsi="Arial" w:cs="Arial"/>
              </w:rPr>
            </w:pPr>
          </w:p>
        </w:tc>
      </w:tr>
      <w:tr w:rsidR="00DE1FCF" w14:paraId="56A9FDB1" w14:textId="77777777" w:rsidTr="00EC63EF">
        <w:trPr>
          <w:cantSplit/>
        </w:trPr>
        <w:tc>
          <w:tcPr>
            <w:tcW w:w="649" w:type="dxa"/>
            <w:vAlign w:val="center"/>
          </w:tcPr>
          <w:p w14:paraId="6528A425" w14:textId="13650D2B" w:rsidR="00DE1FCF" w:rsidRPr="00383330" w:rsidRDefault="00E37B2A" w:rsidP="00EC63EF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6</w:t>
            </w:r>
          </w:p>
        </w:tc>
        <w:tc>
          <w:tcPr>
            <w:tcW w:w="3457" w:type="dxa"/>
            <w:vAlign w:val="center"/>
          </w:tcPr>
          <w:p w14:paraId="6060FCEA" w14:textId="54A486ED" w:rsidR="000E2ED1" w:rsidRPr="00383330" w:rsidRDefault="000E2ED1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Genel merkezin seçime esas üye listesini onayla</w:t>
            </w:r>
            <w:r w:rsidR="00053442">
              <w:rPr>
                <w:rFonts w:ascii="Arial" w:hAnsi="Arial" w:cs="Arial"/>
              </w:rPr>
              <w:t>yarak şube ve temsilciliklere bildirmesi</w:t>
            </w:r>
          </w:p>
          <w:p w14:paraId="632E1839" w14:textId="77777777" w:rsidR="00DE1FCF" w:rsidRPr="00383330" w:rsidRDefault="00DE1FCF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A643B6A" w14:textId="3047C505" w:rsidR="00DE1FCF" w:rsidRPr="00383330" w:rsidRDefault="00FB5582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0E3D1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/03/2024 – 11/03/2024</w:t>
            </w:r>
          </w:p>
        </w:tc>
        <w:tc>
          <w:tcPr>
            <w:tcW w:w="721" w:type="dxa"/>
            <w:vAlign w:val="center"/>
          </w:tcPr>
          <w:p w14:paraId="7248433F" w14:textId="53A87FED" w:rsidR="00DE1FCF" w:rsidRPr="00383330" w:rsidRDefault="000E3D1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64" w:type="dxa"/>
            <w:vAlign w:val="center"/>
          </w:tcPr>
          <w:p w14:paraId="5948BDE6" w14:textId="77777777" w:rsidR="00DE1FCF" w:rsidRPr="00383330" w:rsidRDefault="00DE1FCF" w:rsidP="00EC63EF">
            <w:pPr>
              <w:rPr>
                <w:rFonts w:ascii="Arial" w:hAnsi="Arial" w:cs="Arial"/>
              </w:rPr>
            </w:pPr>
          </w:p>
        </w:tc>
      </w:tr>
      <w:tr w:rsidR="000E3D15" w14:paraId="77E89E5E" w14:textId="77777777" w:rsidTr="00EC63EF">
        <w:trPr>
          <w:cantSplit/>
        </w:trPr>
        <w:tc>
          <w:tcPr>
            <w:tcW w:w="649" w:type="dxa"/>
            <w:vAlign w:val="center"/>
          </w:tcPr>
          <w:p w14:paraId="527640AC" w14:textId="1A4945F7" w:rsidR="000E3D15" w:rsidRPr="00383330" w:rsidRDefault="000E3D15" w:rsidP="00EC63EF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7</w:t>
            </w:r>
          </w:p>
        </w:tc>
        <w:tc>
          <w:tcPr>
            <w:tcW w:w="3457" w:type="dxa"/>
            <w:vAlign w:val="center"/>
          </w:tcPr>
          <w:p w14:paraId="1D9BEA5E" w14:textId="7D012C51" w:rsidR="000E3D15" w:rsidRPr="00383330" w:rsidRDefault="000E3D15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 xml:space="preserve">Şube yönetim kurullarının </w:t>
            </w:r>
            <w:r>
              <w:rPr>
                <w:rFonts w:ascii="Arial" w:hAnsi="Arial" w:cs="Arial"/>
              </w:rPr>
              <w:t xml:space="preserve">karar defterlerine </w:t>
            </w:r>
            <w:r w:rsidRPr="00383330">
              <w:rPr>
                <w:rFonts w:ascii="Arial" w:hAnsi="Arial" w:cs="Arial"/>
              </w:rPr>
              <w:t>seçim takvimine uygun seçim karar</w:t>
            </w:r>
            <w:r w:rsidR="007A3246">
              <w:rPr>
                <w:rFonts w:ascii="Arial" w:hAnsi="Arial" w:cs="Arial"/>
              </w:rPr>
              <w:t>ı</w:t>
            </w:r>
            <w:r w:rsidRPr="00383330">
              <w:rPr>
                <w:rFonts w:ascii="Arial" w:hAnsi="Arial" w:cs="Arial"/>
              </w:rPr>
              <w:t xml:space="preserve"> alması.</w:t>
            </w:r>
          </w:p>
        </w:tc>
        <w:tc>
          <w:tcPr>
            <w:tcW w:w="1843" w:type="dxa"/>
            <w:vMerge w:val="restart"/>
            <w:vAlign w:val="center"/>
          </w:tcPr>
          <w:p w14:paraId="017AD080" w14:textId="10727AFA" w:rsidR="000E3D15" w:rsidRPr="00383330" w:rsidRDefault="000E3D1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12/03/2024 – 15/03/2024</w:t>
            </w:r>
          </w:p>
        </w:tc>
        <w:tc>
          <w:tcPr>
            <w:tcW w:w="721" w:type="dxa"/>
            <w:vMerge w:val="restart"/>
            <w:vAlign w:val="center"/>
          </w:tcPr>
          <w:p w14:paraId="5F9D6264" w14:textId="6105D25A" w:rsidR="000E3D15" w:rsidRPr="00383330" w:rsidRDefault="000E3D1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64" w:type="dxa"/>
            <w:vAlign w:val="center"/>
          </w:tcPr>
          <w:p w14:paraId="33D47065" w14:textId="25C1314F" w:rsidR="000E3D15" w:rsidRPr="00383330" w:rsidRDefault="000E3D15" w:rsidP="00EC63EF">
            <w:pPr>
              <w:rPr>
                <w:rFonts w:ascii="Arial" w:hAnsi="Arial" w:cs="Arial"/>
              </w:rPr>
            </w:pPr>
            <w:r w:rsidRPr="007E4FBC">
              <w:rPr>
                <w:rFonts w:ascii="Arial" w:hAnsi="Arial" w:cs="Arial"/>
              </w:rPr>
              <w:t xml:space="preserve">Bu seçim kararında karar defterine seçim takvimi konulacak ve </w:t>
            </w:r>
            <w:r w:rsidRPr="00E17563">
              <w:rPr>
                <w:rFonts w:ascii="Arial" w:hAnsi="Arial" w:cs="Arial"/>
                <w:b/>
                <w:bCs/>
              </w:rPr>
              <w:t xml:space="preserve">genel merkezce yayınlanan seçim yönetmeliği, yönergesi ve takvime uygun şube genel kurulu kararı alınmıştır </w:t>
            </w:r>
            <w:r>
              <w:rPr>
                <w:rFonts w:ascii="Arial" w:hAnsi="Arial" w:cs="Arial"/>
              </w:rPr>
              <w:t>yazılacaktır</w:t>
            </w:r>
            <w:r w:rsidRPr="007E4FBC">
              <w:rPr>
                <w:rFonts w:ascii="Arial" w:hAnsi="Arial" w:cs="Arial"/>
              </w:rPr>
              <w:t>.</w:t>
            </w:r>
          </w:p>
        </w:tc>
      </w:tr>
      <w:tr w:rsidR="000E3D15" w14:paraId="18B15BB5" w14:textId="77777777" w:rsidTr="00EC63EF">
        <w:trPr>
          <w:cantSplit/>
        </w:trPr>
        <w:tc>
          <w:tcPr>
            <w:tcW w:w="649" w:type="dxa"/>
            <w:vAlign w:val="center"/>
          </w:tcPr>
          <w:p w14:paraId="32106786" w14:textId="404BEF55" w:rsidR="000E3D15" w:rsidRPr="00383330" w:rsidRDefault="000E3D15" w:rsidP="00EC63EF">
            <w:pPr>
              <w:jc w:val="center"/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8</w:t>
            </w:r>
          </w:p>
        </w:tc>
        <w:tc>
          <w:tcPr>
            <w:tcW w:w="3457" w:type="dxa"/>
            <w:vAlign w:val="center"/>
          </w:tcPr>
          <w:p w14:paraId="3970E05D" w14:textId="77777777" w:rsidR="000E3D15" w:rsidRDefault="000E3D15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Şube İlçe, Üniversite ve İş yeri Temsilcilikleri </w:t>
            </w:r>
            <w:r w:rsidRPr="00383330">
              <w:rPr>
                <w:rFonts w:ascii="Arial" w:hAnsi="Arial" w:cs="Arial"/>
              </w:rPr>
              <w:t>Delege sayı</w:t>
            </w:r>
            <w:r>
              <w:rPr>
                <w:rFonts w:ascii="Arial" w:hAnsi="Arial" w:cs="Arial"/>
              </w:rPr>
              <w:t>lar</w:t>
            </w:r>
            <w:r w:rsidRPr="00383330">
              <w:rPr>
                <w:rFonts w:ascii="Arial" w:hAnsi="Arial" w:cs="Arial"/>
              </w:rPr>
              <w:t>ının belirlenmesi</w:t>
            </w:r>
            <w:r>
              <w:rPr>
                <w:rFonts w:ascii="Arial" w:hAnsi="Arial" w:cs="Arial"/>
              </w:rPr>
              <w:t>, karar defterine yazılması ve ilgili taraflara yazılı ve SMS olarak bildirilmesi.</w:t>
            </w:r>
          </w:p>
          <w:p w14:paraId="3A603E65" w14:textId="74E0592E" w:rsidR="000E3D15" w:rsidRPr="00383330" w:rsidRDefault="000E3D15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94683CF" w14:textId="55E9D747" w:rsidR="000E3D15" w:rsidRPr="00383330" w:rsidRDefault="000E3D15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1" w:type="dxa"/>
            <w:vMerge/>
            <w:vAlign w:val="center"/>
          </w:tcPr>
          <w:p w14:paraId="413B4AE1" w14:textId="06F4A9CB" w:rsidR="000E3D15" w:rsidRPr="00383330" w:rsidRDefault="000E3D15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4" w:type="dxa"/>
            <w:vAlign w:val="center"/>
          </w:tcPr>
          <w:p w14:paraId="3D1763C2" w14:textId="1F8CC17A" w:rsidR="000E3D15" w:rsidRDefault="000E3D15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 üye sayısı 200 delege sayısına bölünerek anahtar sayı bulunacak.</w:t>
            </w:r>
          </w:p>
          <w:p w14:paraId="401A716B" w14:textId="1A099288" w:rsidR="000E3D15" w:rsidRDefault="000E3D15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 xml:space="preserve">Tespit edilen anahtar sayı şubenin bütün kurullarına, temsilciliklerine, yönetimlerine </w:t>
            </w:r>
            <w:r w:rsidR="007F633D">
              <w:rPr>
                <w:rFonts w:ascii="Arial" w:hAnsi="Arial" w:cs="Arial"/>
              </w:rPr>
              <w:t xml:space="preserve">yazılı </w:t>
            </w:r>
            <w:r w:rsidRPr="00383330">
              <w:rPr>
                <w:rFonts w:ascii="Arial" w:hAnsi="Arial" w:cs="Arial"/>
              </w:rPr>
              <w:t xml:space="preserve">ve üyelerine mesaj </w:t>
            </w:r>
            <w:r w:rsidR="007F633D">
              <w:rPr>
                <w:rFonts w:ascii="Arial" w:hAnsi="Arial" w:cs="Arial"/>
              </w:rPr>
              <w:t xml:space="preserve">(SMS) </w:t>
            </w:r>
            <w:r w:rsidRPr="00383330">
              <w:rPr>
                <w:rFonts w:ascii="Arial" w:hAnsi="Arial" w:cs="Arial"/>
              </w:rPr>
              <w:t>olarak duyurulacaktır.</w:t>
            </w:r>
            <w:r w:rsidRPr="007E4FBC">
              <w:rPr>
                <w:rFonts w:ascii="Arial" w:hAnsi="Arial" w:cs="Arial"/>
              </w:rPr>
              <w:t xml:space="preserve"> </w:t>
            </w:r>
          </w:p>
          <w:p w14:paraId="1AB479CD" w14:textId="1D064B5E" w:rsidR="000E3D15" w:rsidRPr="00383330" w:rsidRDefault="000E3D15" w:rsidP="00EC63EF">
            <w:pPr>
              <w:rPr>
                <w:rFonts w:ascii="Arial" w:hAnsi="Arial" w:cs="Arial"/>
              </w:rPr>
            </w:pPr>
            <w:r w:rsidRPr="007E4FBC">
              <w:rPr>
                <w:rFonts w:ascii="Arial" w:hAnsi="Arial" w:cs="Arial"/>
              </w:rPr>
              <w:t>Örneğin ilçenin üye sayısı 1</w:t>
            </w:r>
            <w:r>
              <w:rPr>
                <w:rFonts w:ascii="Arial" w:hAnsi="Arial" w:cs="Arial"/>
              </w:rPr>
              <w:t>5</w:t>
            </w:r>
            <w:r w:rsidRPr="007E4FBC">
              <w:rPr>
                <w:rFonts w:ascii="Arial" w:hAnsi="Arial" w:cs="Arial"/>
              </w:rPr>
              <w:t xml:space="preserve">0 ise anahtar sayı </w:t>
            </w:r>
            <w:r>
              <w:rPr>
                <w:rFonts w:ascii="Arial" w:hAnsi="Arial" w:cs="Arial"/>
              </w:rPr>
              <w:t>3</w:t>
            </w:r>
            <w:r w:rsidRPr="007E4FBC">
              <w:rPr>
                <w:rFonts w:ascii="Arial" w:hAnsi="Arial" w:cs="Arial"/>
              </w:rPr>
              <w:t xml:space="preserve"> ise, o ilçeye düşen delege sayısı = 1</w:t>
            </w:r>
            <w:r>
              <w:rPr>
                <w:rFonts w:ascii="Arial" w:hAnsi="Arial" w:cs="Arial"/>
              </w:rPr>
              <w:t>5</w:t>
            </w:r>
            <w:r w:rsidRPr="007E4FBC">
              <w:rPr>
                <w:rFonts w:ascii="Arial" w:hAnsi="Arial" w:cs="Arial"/>
              </w:rPr>
              <w:t>0/</w:t>
            </w:r>
            <w:r>
              <w:rPr>
                <w:rFonts w:ascii="Arial" w:hAnsi="Arial" w:cs="Arial"/>
              </w:rPr>
              <w:t>3</w:t>
            </w:r>
            <w:r w:rsidRPr="007E4FBC">
              <w:rPr>
                <w:rFonts w:ascii="Arial" w:hAnsi="Arial" w:cs="Arial"/>
              </w:rPr>
              <w:t xml:space="preserve"> = 50 delege olacaktır. Hesaplamalarda mutlaka artık sayı kuralı uygulanacaktır.</w:t>
            </w:r>
          </w:p>
        </w:tc>
      </w:tr>
      <w:tr w:rsidR="00DD3194" w14:paraId="56177C81" w14:textId="77777777" w:rsidTr="00EC63EF">
        <w:trPr>
          <w:cantSplit/>
        </w:trPr>
        <w:tc>
          <w:tcPr>
            <w:tcW w:w="649" w:type="dxa"/>
          </w:tcPr>
          <w:p w14:paraId="31130CC5" w14:textId="77777777" w:rsidR="00DD3194" w:rsidRDefault="00DD3194" w:rsidP="004B5FA6">
            <w:pPr>
              <w:jc w:val="center"/>
              <w:rPr>
                <w:rFonts w:ascii="Arial" w:hAnsi="Arial" w:cs="Arial"/>
              </w:rPr>
            </w:pPr>
          </w:p>
          <w:p w14:paraId="4C467AAA" w14:textId="228C8C79" w:rsidR="00DD3194" w:rsidRDefault="00FD5335" w:rsidP="004B5F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14:paraId="1A2B6BDC" w14:textId="77777777" w:rsidR="00DD3194" w:rsidRDefault="00DD3194" w:rsidP="004B5FA6">
            <w:pPr>
              <w:jc w:val="center"/>
              <w:rPr>
                <w:rFonts w:ascii="Arial" w:hAnsi="Arial" w:cs="Arial"/>
              </w:rPr>
            </w:pPr>
          </w:p>
          <w:p w14:paraId="0E85858F" w14:textId="77777777" w:rsidR="00DD3194" w:rsidRDefault="00DD3194" w:rsidP="004B5F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3361763F" w14:textId="3750F416" w:rsidR="00DD3194" w:rsidRPr="007F633D" w:rsidRDefault="00DD3194" w:rsidP="00EC63EF">
            <w:pPr>
              <w:rPr>
                <w:rFonts w:ascii="Arial" w:hAnsi="Arial" w:cs="Arial"/>
              </w:rPr>
            </w:pPr>
            <w:r w:rsidRPr="007F633D">
              <w:rPr>
                <w:rFonts w:ascii="Arial" w:hAnsi="Arial" w:cs="Arial"/>
              </w:rPr>
              <w:t>Bildirilen delege dağılımlarına itirazların yapılması ve itirazların sonuçlandırılması.</w:t>
            </w:r>
          </w:p>
        </w:tc>
        <w:tc>
          <w:tcPr>
            <w:tcW w:w="1843" w:type="dxa"/>
            <w:vAlign w:val="center"/>
          </w:tcPr>
          <w:p w14:paraId="6824ED2F" w14:textId="19407661" w:rsidR="007F633D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16/03/2024 –</w:t>
            </w:r>
          </w:p>
          <w:p w14:paraId="3D022AAD" w14:textId="41936287" w:rsidR="007F633D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18/03/2024</w:t>
            </w:r>
          </w:p>
        </w:tc>
        <w:tc>
          <w:tcPr>
            <w:tcW w:w="721" w:type="dxa"/>
            <w:vAlign w:val="center"/>
          </w:tcPr>
          <w:p w14:paraId="172BF5E2" w14:textId="6B587A48" w:rsidR="00DD3194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64" w:type="dxa"/>
            <w:vAlign w:val="center"/>
          </w:tcPr>
          <w:p w14:paraId="0C849A13" w14:textId="7F8D74EB" w:rsidR="00DD3194" w:rsidRDefault="00DD3194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İtirazlar iki gün içerisinde MYK yapılır. MYK iki gün içerisinde karar verir)</w:t>
            </w:r>
          </w:p>
        </w:tc>
      </w:tr>
      <w:tr w:rsidR="004B5FA6" w14:paraId="31068AC5" w14:textId="77777777" w:rsidTr="00EC63EF">
        <w:trPr>
          <w:cantSplit/>
        </w:trPr>
        <w:tc>
          <w:tcPr>
            <w:tcW w:w="649" w:type="dxa"/>
          </w:tcPr>
          <w:p w14:paraId="7E94CDDB" w14:textId="61E5C7C6" w:rsidR="004B5FA6" w:rsidRPr="00383330" w:rsidRDefault="00FD5335" w:rsidP="004B5F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457" w:type="dxa"/>
            <w:vAlign w:val="center"/>
          </w:tcPr>
          <w:p w14:paraId="2DAA4FC8" w14:textId="0217514C" w:rsidR="004B5FA6" w:rsidRDefault="00B7470D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İl, </w:t>
            </w:r>
            <w:r w:rsidR="004B5FA6">
              <w:rPr>
                <w:rFonts w:ascii="Arial" w:hAnsi="Arial" w:cs="Arial"/>
              </w:rPr>
              <w:t>İlçe ve Üniversite Temsilciliklerinin seçim kararı alarak üyelerine duyurması ve şubeye yazılı olarak bildirilmesi</w:t>
            </w:r>
          </w:p>
        </w:tc>
        <w:tc>
          <w:tcPr>
            <w:tcW w:w="1843" w:type="dxa"/>
            <w:vAlign w:val="center"/>
          </w:tcPr>
          <w:p w14:paraId="0B92A7C6" w14:textId="590A35C3" w:rsidR="004B5FA6" w:rsidRDefault="004B5FA6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633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/03/2024 –</w:t>
            </w:r>
          </w:p>
          <w:p w14:paraId="79C383FE" w14:textId="261A20EA" w:rsidR="004B5FA6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B5FA6">
              <w:rPr>
                <w:rFonts w:ascii="Arial" w:hAnsi="Arial" w:cs="Arial"/>
              </w:rPr>
              <w:t>/03/2024</w:t>
            </w:r>
          </w:p>
        </w:tc>
        <w:tc>
          <w:tcPr>
            <w:tcW w:w="721" w:type="dxa"/>
            <w:vAlign w:val="center"/>
          </w:tcPr>
          <w:p w14:paraId="5CABAD65" w14:textId="536D74BE" w:rsidR="004B5FA6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  <w:vAlign w:val="center"/>
          </w:tcPr>
          <w:p w14:paraId="4127DAED" w14:textId="615E9E50" w:rsidR="004B5FA6" w:rsidRPr="00383330" w:rsidRDefault="004B5FA6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İlçe ve Üniversite Temsilciliği </w:t>
            </w:r>
            <w:r w:rsidRPr="007F633D">
              <w:rPr>
                <w:rFonts w:ascii="Arial" w:hAnsi="Arial" w:cs="Arial"/>
                <w:b/>
                <w:bCs/>
              </w:rPr>
              <w:t>kurulmamış ise</w:t>
            </w:r>
            <w:r>
              <w:rPr>
                <w:rFonts w:ascii="Arial" w:hAnsi="Arial" w:cs="Arial"/>
              </w:rPr>
              <w:t xml:space="preserve"> bu işlemleri şube yönetim kurulu yerine getirir.</w:t>
            </w:r>
          </w:p>
        </w:tc>
      </w:tr>
      <w:tr w:rsidR="004B5FA6" w14:paraId="4C4F9229" w14:textId="77777777" w:rsidTr="00EC63EF">
        <w:trPr>
          <w:cantSplit/>
        </w:trPr>
        <w:tc>
          <w:tcPr>
            <w:tcW w:w="649" w:type="dxa"/>
            <w:vAlign w:val="center"/>
          </w:tcPr>
          <w:p w14:paraId="3C3FA754" w14:textId="4C894A31" w:rsidR="004B5FA6" w:rsidRPr="00383330" w:rsidRDefault="00FD533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457" w:type="dxa"/>
            <w:vAlign w:val="center"/>
          </w:tcPr>
          <w:p w14:paraId="71031043" w14:textId="53967CE4" w:rsidR="004B5FA6" w:rsidRPr="00383330" w:rsidRDefault="00DD2B96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İl, </w:t>
            </w:r>
            <w:r w:rsidR="004B5FA6" w:rsidRPr="00383330">
              <w:rPr>
                <w:rFonts w:ascii="Arial" w:hAnsi="Arial" w:cs="Arial"/>
              </w:rPr>
              <w:t>İlçe</w:t>
            </w:r>
            <w:r w:rsidR="00DD319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ve</w:t>
            </w:r>
            <w:r w:rsidR="00DD3194">
              <w:rPr>
                <w:rFonts w:ascii="Arial" w:hAnsi="Arial" w:cs="Arial"/>
              </w:rPr>
              <w:t xml:space="preserve"> üniversite temsilciliklerinde </w:t>
            </w:r>
            <w:r w:rsidR="004B5FA6" w:rsidRPr="00383330">
              <w:rPr>
                <w:rFonts w:ascii="Arial" w:hAnsi="Arial" w:cs="Arial"/>
              </w:rPr>
              <w:t>şube genel kurul delegeliği, işyeri temsilciliği ve ilçe temsilciliği yönetim kurullarının seçimlerinin yapılmas</w:t>
            </w:r>
            <w:r w:rsidR="00E17563">
              <w:rPr>
                <w:rFonts w:ascii="Arial" w:hAnsi="Arial" w:cs="Arial"/>
              </w:rPr>
              <w:t>ı</w:t>
            </w:r>
          </w:p>
        </w:tc>
        <w:tc>
          <w:tcPr>
            <w:tcW w:w="1843" w:type="dxa"/>
            <w:vAlign w:val="center"/>
          </w:tcPr>
          <w:p w14:paraId="1D93D6E0" w14:textId="4AAB3BF7" w:rsidR="004B5FA6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4B5FA6">
              <w:rPr>
                <w:rFonts w:ascii="Arial" w:hAnsi="Arial" w:cs="Arial"/>
              </w:rPr>
              <w:t xml:space="preserve">/03/2024 – </w:t>
            </w:r>
            <w:r>
              <w:rPr>
                <w:rFonts w:ascii="Arial" w:hAnsi="Arial" w:cs="Arial"/>
              </w:rPr>
              <w:t>03</w:t>
            </w:r>
            <w:r w:rsidR="004B5FA6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="004B5FA6">
              <w:rPr>
                <w:rFonts w:ascii="Arial" w:hAnsi="Arial" w:cs="Arial"/>
              </w:rPr>
              <w:t>/2024</w:t>
            </w:r>
          </w:p>
        </w:tc>
        <w:tc>
          <w:tcPr>
            <w:tcW w:w="721" w:type="dxa"/>
            <w:vAlign w:val="center"/>
          </w:tcPr>
          <w:p w14:paraId="4BA6FEA8" w14:textId="727035D2" w:rsidR="004B5FA6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964" w:type="dxa"/>
            <w:vAlign w:val="center"/>
          </w:tcPr>
          <w:p w14:paraId="60843E1C" w14:textId="77DBA226" w:rsidR="004B5FA6" w:rsidRPr="00383330" w:rsidRDefault="004B5FA6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İlçe Yönetim Kurulları tarafından işyerlerine düşen d</w:t>
            </w:r>
            <w:r w:rsidRPr="00383330">
              <w:rPr>
                <w:rFonts w:ascii="Arial" w:hAnsi="Arial" w:cs="Arial"/>
              </w:rPr>
              <w:t xml:space="preserve">elege </w:t>
            </w:r>
            <w:r>
              <w:rPr>
                <w:rFonts w:ascii="Arial" w:hAnsi="Arial" w:cs="Arial"/>
              </w:rPr>
              <w:t>sayıları</w:t>
            </w:r>
            <w:r w:rsidRPr="00383330">
              <w:rPr>
                <w:rFonts w:ascii="Arial" w:hAnsi="Arial" w:cs="Arial"/>
              </w:rPr>
              <w:t xml:space="preserve"> üyelere duyurulacak</w:t>
            </w:r>
            <w:r>
              <w:rPr>
                <w:rFonts w:ascii="Arial" w:hAnsi="Arial" w:cs="Arial"/>
              </w:rPr>
              <w:t>tır</w:t>
            </w:r>
            <w:r w:rsidRPr="00383330">
              <w:rPr>
                <w:rFonts w:ascii="Arial" w:hAnsi="Arial" w:cs="Arial"/>
              </w:rPr>
              <w:t>.</w:t>
            </w:r>
            <w:r w:rsidR="007F633D">
              <w:rPr>
                <w:rFonts w:ascii="Arial" w:hAnsi="Arial" w:cs="Arial"/>
              </w:rPr>
              <w:t xml:space="preserve"> </w:t>
            </w:r>
          </w:p>
        </w:tc>
      </w:tr>
      <w:tr w:rsidR="00DD3194" w14:paraId="4569B253" w14:textId="77777777" w:rsidTr="00EC63EF">
        <w:trPr>
          <w:cantSplit/>
        </w:trPr>
        <w:tc>
          <w:tcPr>
            <w:tcW w:w="649" w:type="dxa"/>
            <w:vAlign w:val="center"/>
          </w:tcPr>
          <w:p w14:paraId="21F8CF05" w14:textId="193FB6FD" w:rsidR="00DD3194" w:rsidRPr="00383330" w:rsidRDefault="00FD533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457" w:type="dxa"/>
            <w:vAlign w:val="center"/>
          </w:tcPr>
          <w:p w14:paraId="098B355D" w14:textId="0D4DA098" w:rsidR="00DD3194" w:rsidRDefault="00FD5335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D3194">
              <w:rPr>
                <w:rFonts w:ascii="Arial" w:hAnsi="Arial" w:cs="Arial"/>
              </w:rPr>
              <w:t>. Madde</w:t>
            </w:r>
            <w:r w:rsidR="00E0336A">
              <w:rPr>
                <w:rFonts w:ascii="Arial" w:hAnsi="Arial" w:cs="Arial"/>
              </w:rPr>
              <w:t>de</w:t>
            </w:r>
            <w:r w:rsidR="00DD3194">
              <w:rPr>
                <w:rFonts w:ascii="Arial" w:hAnsi="Arial" w:cs="Arial"/>
              </w:rPr>
              <w:t xml:space="preserve"> yapılan seçimlere itiraz</w:t>
            </w:r>
            <w:r w:rsidR="003519EA">
              <w:rPr>
                <w:rFonts w:ascii="Arial" w:hAnsi="Arial" w:cs="Arial"/>
              </w:rPr>
              <w:t xml:space="preserve"> ve itirazların sonuçlandırılması.</w:t>
            </w:r>
          </w:p>
          <w:p w14:paraId="391E7317" w14:textId="77777777" w:rsidR="00DD3194" w:rsidRDefault="00DD3194" w:rsidP="00EC63EF">
            <w:pPr>
              <w:rPr>
                <w:rFonts w:ascii="Arial" w:hAnsi="Arial" w:cs="Arial"/>
              </w:rPr>
            </w:pPr>
          </w:p>
          <w:p w14:paraId="7B006361" w14:textId="77777777" w:rsidR="00DD3194" w:rsidRDefault="00DD3194" w:rsidP="00EC63EF">
            <w:pPr>
              <w:rPr>
                <w:rFonts w:ascii="Arial" w:hAnsi="Arial" w:cs="Arial"/>
              </w:rPr>
            </w:pPr>
          </w:p>
          <w:p w14:paraId="612AC53C" w14:textId="77777777" w:rsidR="00DD3194" w:rsidRPr="00383330" w:rsidRDefault="00DD3194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40DD8782" w14:textId="11C95E59" w:rsidR="007F633D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20/03/2024 – 05/04/2024</w:t>
            </w:r>
          </w:p>
        </w:tc>
        <w:tc>
          <w:tcPr>
            <w:tcW w:w="721" w:type="dxa"/>
            <w:vAlign w:val="center"/>
          </w:tcPr>
          <w:p w14:paraId="0DA4519C" w14:textId="110E97A0" w:rsidR="00DD3194" w:rsidRPr="00383330" w:rsidRDefault="00DD3194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4" w:type="dxa"/>
            <w:vAlign w:val="center"/>
          </w:tcPr>
          <w:p w14:paraId="73DB76CE" w14:textId="387439A0" w:rsidR="00DD3194" w:rsidRPr="00383330" w:rsidRDefault="003519EA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İtirazlar delege seçim </w:t>
            </w:r>
            <w:r w:rsidRPr="007F633D">
              <w:rPr>
                <w:rFonts w:ascii="Arial" w:hAnsi="Arial" w:cs="Arial"/>
                <w:b/>
                <w:bCs/>
              </w:rPr>
              <w:t>sonucunun ilanı tarihinden 2 gün içinde</w:t>
            </w:r>
            <w:r>
              <w:rPr>
                <w:rFonts w:ascii="Arial" w:hAnsi="Arial" w:cs="Arial"/>
              </w:rPr>
              <w:t xml:space="preserve"> İş Mahkemesine yapılır.</w:t>
            </w:r>
          </w:p>
        </w:tc>
      </w:tr>
      <w:tr w:rsidR="007F633D" w14:paraId="0E10C1EF" w14:textId="77777777" w:rsidTr="00EC63EF">
        <w:trPr>
          <w:cantSplit/>
          <w:trHeight w:val="2034"/>
        </w:trPr>
        <w:tc>
          <w:tcPr>
            <w:tcW w:w="649" w:type="dxa"/>
            <w:vAlign w:val="center"/>
          </w:tcPr>
          <w:p w14:paraId="1711D9DE" w14:textId="77777777" w:rsidR="007F633D" w:rsidRPr="00383330" w:rsidRDefault="007F633D" w:rsidP="00EC63EF">
            <w:pPr>
              <w:jc w:val="center"/>
              <w:rPr>
                <w:rFonts w:ascii="Arial" w:hAnsi="Arial" w:cs="Arial"/>
              </w:rPr>
            </w:pPr>
          </w:p>
          <w:p w14:paraId="002BC686" w14:textId="15957FF7" w:rsidR="007F633D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  <w:p w14:paraId="008B75F8" w14:textId="77777777" w:rsidR="007F633D" w:rsidRPr="00383330" w:rsidRDefault="007F633D" w:rsidP="00EC63EF">
            <w:pPr>
              <w:jc w:val="center"/>
              <w:rPr>
                <w:rFonts w:ascii="Arial" w:hAnsi="Arial" w:cs="Arial"/>
              </w:rPr>
            </w:pPr>
          </w:p>
          <w:p w14:paraId="0B0D9734" w14:textId="0139573B" w:rsidR="007F633D" w:rsidRPr="00383330" w:rsidRDefault="007F633D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02BC5FC8" w14:textId="77777777" w:rsidR="007F633D" w:rsidRPr="00383330" w:rsidRDefault="007F633D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Şube genel kurul delege listesini</w:t>
            </w:r>
            <w:r>
              <w:rPr>
                <w:rFonts w:ascii="Arial" w:hAnsi="Arial" w:cs="Arial"/>
              </w:rPr>
              <w:t>n oluşturulması.</w:t>
            </w:r>
          </w:p>
          <w:p w14:paraId="236E691A" w14:textId="37B0D286" w:rsidR="007F633D" w:rsidRPr="00383330" w:rsidRDefault="007F633D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83330">
              <w:rPr>
                <w:rFonts w:ascii="Arial" w:hAnsi="Arial" w:cs="Arial"/>
              </w:rPr>
              <w:t>elege listesi</w:t>
            </w:r>
            <w:r>
              <w:rPr>
                <w:rFonts w:ascii="Arial" w:hAnsi="Arial" w:cs="Arial"/>
              </w:rPr>
              <w:t>nin</w:t>
            </w:r>
            <w:r w:rsidRPr="00383330">
              <w:rPr>
                <w:rFonts w:ascii="Arial" w:hAnsi="Arial" w:cs="Arial"/>
              </w:rPr>
              <w:t xml:space="preserve"> genel merkeze</w:t>
            </w:r>
            <w:r>
              <w:rPr>
                <w:rFonts w:ascii="Arial" w:hAnsi="Arial" w:cs="Arial"/>
              </w:rPr>
              <w:t xml:space="preserve"> </w:t>
            </w:r>
            <w:r w:rsidRPr="00383330">
              <w:rPr>
                <w:rFonts w:ascii="Arial" w:hAnsi="Arial" w:cs="Arial"/>
              </w:rPr>
              <w:t>gönderil</w:t>
            </w:r>
            <w:r>
              <w:rPr>
                <w:rFonts w:ascii="Arial" w:hAnsi="Arial" w:cs="Arial"/>
              </w:rPr>
              <w:t xml:space="preserve">mesi. </w:t>
            </w:r>
            <w:r w:rsidRPr="003833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383330">
              <w:rPr>
                <w:rFonts w:ascii="Arial" w:hAnsi="Arial" w:cs="Arial"/>
              </w:rPr>
              <w:t>2 gün içeri</w:t>
            </w:r>
            <w:r>
              <w:rPr>
                <w:rFonts w:ascii="Arial" w:hAnsi="Arial" w:cs="Arial"/>
              </w:rPr>
              <w:t>s</w:t>
            </w:r>
            <w:r w:rsidRPr="00383330">
              <w:rPr>
                <w:rFonts w:ascii="Arial" w:hAnsi="Arial" w:cs="Arial"/>
              </w:rPr>
              <w:t>inde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Align w:val="center"/>
          </w:tcPr>
          <w:p w14:paraId="5DC2E1A9" w14:textId="68874B52" w:rsidR="007F633D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06/04/2024 – 07/04/2024</w:t>
            </w:r>
          </w:p>
        </w:tc>
        <w:tc>
          <w:tcPr>
            <w:tcW w:w="721" w:type="dxa"/>
            <w:vAlign w:val="center"/>
          </w:tcPr>
          <w:p w14:paraId="1857FAB8" w14:textId="296181CD" w:rsidR="007F633D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  <w:vAlign w:val="center"/>
          </w:tcPr>
          <w:p w14:paraId="023A3505" w14:textId="16ECB5A0" w:rsidR="007F633D" w:rsidRPr="00383330" w:rsidRDefault="007F633D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Seçim formlarındaki örneğe uygun olarak hazırlanacaktır (</w:t>
            </w:r>
            <w:r w:rsidR="00E0336A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d, </w:t>
            </w:r>
            <w:proofErr w:type="spellStart"/>
            <w:r>
              <w:rPr>
                <w:rFonts w:ascii="Arial" w:hAnsi="Arial" w:cs="Arial"/>
              </w:rPr>
              <w:t>soyad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TC</w:t>
            </w:r>
            <w:proofErr w:type="gramEnd"/>
            <w:r>
              <w:rPr>
                <w:rFonts w:ascii="Arial" w:hAnsi="Arial" w:cs="Arial"/>
              </w:rPr>
              <w:t xml:space="preserve"> kimlik </w:t>
            </w:r>
            <w:proofErr w:type="spellStart"/>
            <w:r>
              <w:rPr>
                <w:rFonts w:ascii="Arial" w:hAnsi="Arial" w:cs="Arial"/>
              </w:rPr>
              <w:t>no</w:t>
            </w:r>
            <w:proofErr w:type="spellEnd"/>
            <w:r>
              <w:rPr>
                <w:rFonts w:ascii="Arial" w:hAnsi="Arial" w:cs="Arial"/>
              </w:rPr>
              <w:t>, doğum tarihi ve imza sütunu bilgileri yer almalıdır)</w:t>
            </w:r>
          </w:p>
        </w:tc>
      </w:tr>
      <w:tr w:rsidR="004B5FA6" w14:paraId="68B3C5CF" w14:textId="77777777" w:rsidTr="00EC63EF">
        <w:trPr>
          <w:cantSplit/>
        </w:trPr>
        <w:tc>
          <w:tcPr>
            <w:tcW w:w="649" w:type="dxa"/>
            <w:vAlign w:val="center"/>
          </w:tcPr>
          <w:p w14:paraId="6B1E42B5" w14:textId="77777777" w:rsidR="004B5FA6" w:rsidRPr="00383330" w:rsidRDefault="004B5FA6" w:rsidP="00EC63EF">
            <w:pPr>
              <w:jc w:val="center"/>
              <w:rPr>
                <w:rFonts w:ascii="Arial" w:hAnsi="Arial" w:cs="Arial"/>
              </w:rPr>
            </w:pPr>
          </w:p>
          <w:p w14:paraId="1CD4DE03" w14:textId="37FB7747" w:rsidR="004B5FA6" w:rsidRPr="00383330" w:rsidRDefault="007F633D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  <w:p w14:paraId="51CC05DF" w14:textId="77777777" w:rsidR="004B5FA6" w:rsidRPr="00383330" w:rsidRDefault="004B5FA6" w:rsidP="00EC63EF">
            <w:pPr>
              <w:jc w:val="center"/>
              <w:rPr>
                <w:rFonts w:ascii="Arial" w:hAnsi="Arial" w:cs="Arial"/>
              </w:rPr>
            </w:pPr>
          </w:p>
          <w:p w14:paraId="705936CF" w14:textId="77777777" w:rsidR="004B5FA6" w:rsidRPr="00383330" w:rsidRDefault="004B5FA6" w:rsidP="00EC63EF">
            <w:pPr>
              <w:jc w:val="center"/>
              <w:rPr>
                <w:rFonts w:ascii="Arial" w:hAnsi="Arial" w:cs="Arial"/>
              </w:rPr>
            </w:pPr>
          </w:p>
          <w:p w14:paraId="747087F3" w14:textId="1B0A2C7B" w:rsidR="004B5FA6" w:rsidRPr="00383330" w:rsidRDefault="004B5FA6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397BA843" w14:textId="57F2F0F9" w:rsidR="004B5FA6" w:rsidRDefault="004B5FA6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Genel Merkez tarafından onaylanan ş</w:t>
            </w:r>
            <w:r w:rsidRPr="00383330">
              <w:rPr>
                <w:rFonts w:ascii="Arial" w:hAnsi="Arial" w:cs="Arial"/>
              </w:rPr>
              <w:t>ube delege listesinin ilanı, itirazların alınması ve sonuçlandırılması</w:t>
            </w:r>
            <w:r>
              <w:rPr>
                <w:rFonts w:ascii="Arial" w:hAnsi="Arial" w:cs="Arial"/>
              </w:rPr>
              <w:t>.</w:t>
            </w:r>
          </w:p>
          <w:p w14:paraId="1C1C7DF3" w14:textId="1589330D" w:rsidR="004B5FA6" w:rsidRPr="00383330" w:rsidRDefault="004B5FA6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C1892BF" w14:textId="51CFE95A" w:rsidR="004B5FA6" w:rsidRPr="00383330" w:rsidRDefault="004B5FA6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08/04/2024 – 1</w:t>
            </w:r>
            <w:r w:rsidR="0012316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/04/2024</w:t>
            </w:r>
          </w:p>
        </w:tc>
        <w:tc>
          <w:tcPr>
            <w:tcW w:w="721" w:type="dxa"/>
            <w:vAlign w:val="center"/>
          </w:tcPr>
          <w:p w14:paraId="25C25718" w14:textId="6F3AE29F" w:rsidR="004B5FA6" w:rsidRPr="00383330" w:rsidRDefault="00123164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64" w:type="dxa"/>
            <w:vAlign w:val="center"/>
          </w:tcPr>
          <w:p w14:paraId="30C067F9" w14:textId="77777777" w:rsidR="004B5FA6" w:rsidRDefault="004B5FA6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İtirazlar ilan tarihinden itibaren 2 gün içerinde MYK’ya yapılacak.</w:t>
            </w:r>
          </w:p>
          <w:p w14:paraId="09337B75" w14:textId="345B61B7" w:rsidR="004B5FA6" w:rsidRDefault="004B5FA6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 xml:space="preserve"> MYK aynı gün karar verecektir</w:t>
            </w:r>
            <w:r>
              <w:rPr>
                <w:rFonts w:ascii="Arial" w:hAnsi="Arial" w:cs="Arial"/>
              </w:rPr>
              <w:t>.</w:t>
            </w:r>
          </w:p>
          <w:p w14:paraId="2B9405EB" w14:textId="77777777" w:rsidR="004B5FA6" w:rsidRPr="00383330" w:rsidRDefault="004B5FA6" w:rsidP="00EC63EF">
            <w:pPr>
              <w:rPr>
                <w:rFonts w:ascii="Arial" w:hAnsi="Arial" w:cs="Arial"/>
              </w:rPr>
            </w:pPr>
          </w:p>
        </w:tc>
      </w:tr>
      <w:tr w:rsidR="00123164" w14:paraId="41A06770" w14:textId="77777777" w:rsidTr="00EC63EF">
        <w:trPr>
          <w:cantSplit/>
        </w:trPr>
        <w:tc>
          <w:tcPr>
            <w:tcW w:w="649" w:type="dxa"/>
            <w:vAlign w:val="center"/>
          </w:tcPr>
          <w:p w14:paraId="09AA2AED" w14:textId="259994FA" w:rsidR="00123164" w:rsidRPr="00383330" w:rsidRDefault="00123164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457" w:type="dxa"/>
            <w:vAlign w:val="center"/>
          </w:tcPr>
          <w:p w14:paraId="603D784C" w14:textId="3EDC2669" w:rsidR="00123164" w:rsidRDefault="00123164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Delege listelerinin onaylanmasından sonra seçim yer, tarih ve gündeminin ilanı</w:t>
            </w:r>
          </w:p>
        </w:tc>
        <w:tc>
          <w:tcPr>
            <w:tcW w:w="1843" w:type="dxa"/>
            <w:vAlign w:val="center"/>
          </w:tcPr>
          <w:p w14:paraId="67F8CB1E" w14:textId="77BD6176" w:rsidR="00123164" w:rsidRDefault="00123164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08/04/2024 –</w:t>
            </w:r>
          </w:p>
          <w:p w14:paraId="313CF046" w14:textId="325AF23C" w:rsidR="00123164" w:rsidRDefault="00123164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20/04/2024</w:t>
            </w:r>
          </w:p>
        </w:tc>
        <w:tc>
          <w:tcPr>
            <w:tcW w:w="721" w:type="dxa"/>
            <w:vAlign w:val="center"/>
          </w:tcPr>
          <w:p w14:paraId="09DA8027" w14:textId="6A1F1242" w:rsidR="00123164" w:rsidRDefault="00123164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2964" w:type="dxa"/>
            <w:vAlign w:val="center"/>
          </w:tcPr>
          <w:p w14:paraId="1E732007" w14:textId="34A63B62" w:rsidR="00123164" w:rsidRPr="00383330" w:rsidRDefault="00123164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İlan varsa şube internet sitesinde yoksa genel merkez internet sitesinde yapılacaktır. Ayrıca delegelere mesaj (SMS) yoluyla </w:t>
            </w:r>
            <w:r w:rsidR="00A0712F">
              <w:rPr>
                <w:rFonts w:ascii="Arial" w:hAnsi="Arial" w:cs="Arial"/>
              </w:rPr>
              <w:t xml:space="preserve">ilan sitesindeki linki de atılarak </w:t>
            </w:r>
            <w:r>
              <w:rPr>
                <w:rFonts w:ascii="Arial" w:hAnsi="Arial" w:cs="Arial"/>
              </w:rPr>
              <w:t>duyurulacaktır. (Seçim tarihinden en az 15 gün önce ilan işlemi yapılmalıdır)</w:t>
            </w:r>
          </w:p>
        </w:tc>
      </w:tr>
      <w:tr w:rsidR="00D44996" w14:paraId="02811140" w14:textId="77777777" w:rsidTr="00EC63EF">
        <w:trPr>
          <w:cantSplit/>
        </w:trPr>
        <w:tc>
          <w:tcPr>
            <w:tcW w:w="649" w:type="dxa"/>
            <w:vAlign w:val="center"/>
          </w:tcPr>
          <w:p w14:paraId="1005B815" w14:textId="0AC28406" w:rsidR="00D44996" w:rsidRPr="00383330" w:rsidRDefault="00D44996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457" w:type="dxa"/>
            <w:vAlign w:val="center"/>
          </w:tcPr>
          <w:p w14:paraId="27AFB21C" w14:textId="4B78416E" w:rsidR="00D44996" w:rsidRDefault="00D44996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Şube seçimlerinden en az 15 önce seçim kuruluna ve mülki amirliğe bildirim yapılması</w:t>
            </w:r>
            <w:r>
              <w:rPr>
                <w:rFonts w:ascii="Arial" w:hAnsi="Arial" w:cs="Arial"/>
              </w:rPr>
              <w:t>.</w:t>
            </w:r>
          </w:p>
          <w:p w14:paraId="1A509B44" w14:textId="77777777" w:rsidR="00D44996" w:rsidRDefault="00D44996" w:rsidP="00EC63EF">
            <w:pPr>
              <w:rPr>
                <w:rFonts w:ascii="Arial" w:hAnsi="Arial" w:cs="Arial"/>
              </w:rPr>
            </w:pPr>
          </w:p>
          <w:p w14:paraId="4673C9FB" w14:textId="5F72EC48" w:rsidR="00D44996" w:rsidRPr="00383330" w:rsidRDefault="00D44996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3187F8B" w14:textId="178720BB" w:rsidR="00D44996" w:rsidRPr="00383330" w:rsidRDefault="00D44996" w:rsidP="00E50E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01/05/2024 – 02/06/2024</w:t>
            </w:r>
          </w:p>
        </w:tc>
        <w:tc>
          <w:tcPr>
            <w:tcW w:w="721" w:type="dxa"/>
            <w:vMerge w:val="restart"/>
            <w:vAlign w:val="center"/>
          </w:tcPr>
          <w:p w14:paraId="3DE1DDC6" w14:textId="77777777" w:rsidR="00D44996" w:rsidRPr="00383330" w:rsidRDefault="00D44996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4" w:type="dxa"/>
            <w:vAlign w:val="center"/>
          </w:tcPr>
          <w:p w14:paraId="1D05CC73" w14:textId="0CFB32CF" w:rsidR="00D44996" w:rsidRPr="00383330" w:rsidRDefault="00D44996" w:rsidP="00EC63EF">
            <w:pPr>
              <w:rPr>
                <w:rFonts w:ascii="Arial" w:hAnsi="Arial" w:cs="Arial"/>
              </w:rPr>
            </w:pPr>
            <w:r w:rsidRPr="00123164">
              <w:rPr>
                <w:rFonts w:ascii="Arial" w:hAnsi="Arial" w:cs="Arial"/>
                <w:b/>
                <w:bCs/>
              </w:rPr>
              <w:t>Bildirimlerin daha önce yapılmasına özen gösterilmelidir</w:t>
            </w:r>
            <w:r>
              <w:rPr>
                <w:rFonts w:ascii="Arial" w:hAnsi="Arial" w:cs="Arial"/>
              </w:rPr>
              <w:t>.</w:t>
            </w:r>
          </w:p>
        </w:tc>
      </w:tr>
      <w:tr w:rsidR="00E0336A" w14:paraId="3F9A4B88" w14:textId="77777777" w:rsidTr="00EC63EF">
        <w:trPr>
          <w:cantSplit/>
          <w:trHeight w:val="1926"/>
        </w:trPr>
        <w:tc>
          <w:tcPr>
            <w:tcW w:w="649" w:type="dxa"/>
            <w:vAlign w:val="center"/>
          </w:tcPr>
          <w:p w14:paraId="47CB8A56" w14:textId="7E05B72F" w:rsidR="00E0336A" w:rsidRDefault="00E0336A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57" w:type="dxa"/>
            <w:vAlign w:val="center"/>
          </w:tcPr>
          <w:p w14:paraId="6F4F41D9" w14:textId="77777777" w:rsidR="00A0712F" w:rsidRPr="00A0712F" w:rsidRDefault="00E0336A" w:rsidP="00EC63EF">
            <w:pPr>
              <w:rPr>
                <w:rFonts w:ascii="Arial" w:hAnsi="Arial" w:cs="Arial"/>
                <w:color w:val="000000"/>
              </w:rPr>
            </w:pPr>
            <w:r w:rsidRPr="00A0712F">
              <w:rPr>
                <w:rFonts w:ascii="Arial" w:hAnsi="Arial" w:cs="Arial"/>
                <w:color w:val="000000"/>
              </w:rPr>
              <w:t>İki genel kurul toplantısı arasındaki döneme ait faaliyet ve hesap raporu ile denetleme kurulu ve gelecek döneme ait bütçe teklifinin, genel kurula katılacaklara toplantı tarihinden 15 gün önce gönderilmesi</w:t>
            </w:r>
            <w:r w:rsidR="00A0712F" w:rsidRPr="00A0712F">
              <w:rPr>
                <w:rFonts w:ascii="Arial" w:hAnsi="Arial" w:cs="Arial"/>
                <w:color w:val="000000"/>
              </w:rPr>
              <w:t xml:space="preserve">, internet sitesinden ilanı ve bu ilanın ilan linkinin üyelere SMS yolu ile bildirilmesi. </w:t>
            </w:r>
          </w:p>
          <w:p w14:paraId="6686DFD4" w14:textId="7E2512CD" w:rsidR="00E0336A" w:rsidRDefault="00E0336A" w:rsidP="00EC63EF">
            <w:pPr>
              <w:rPr>
                <w:rFonts w:ascii="Arial" w:hAnsi="Arial" w:cs="Arial"/>
              </w:rPr>
            </w:pPr>
            <w:r w:rsidRPr="00A0712F">
              <w:rPr>
                <w:rFonts w:ascii="Arial" w:hAnsi="Arial" w:cs="Arial"/>
              </w:rPr>
              <w:t>(15 gün süre beklenmeden gönderilmesine özen gösterilmelidir)</w:t>
            </w:r>
          </w:p>
        </w:tc>
        <w:tc>
          <w:tcPr>
            <w:tcW w:w="1843" w:type="dxa"/>
            <w:vMerge/>
          </w:tcPr>
          <w:p w14:paraId="5F45B902" w14:textId="21EB9ABC" w:rsidR="00E0336A" w:rsidRDefault="00E0336A" w:rsidP="00E50ECC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  <w:vMerge/>
            <w:vAlign w:val="center"/>
          </w:tcPr>
          <w:p w14:paraId="10D75846" w14:textId="77777777" w:rsidR="00E0336A" w:rsidRPr="00383330" w:rsidRDefault="00E0336A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4" w:type="dxa"/>
            <w:vMerge w:val="restart"/>
            <w:vAlign w:val="center"/>
          </w:tcPr>
          <w:p w14:paraId="2F482B93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1C634C4F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6447611F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5A2F9D9D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75FF12E8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7637BBC2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2FF58FB0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6A107033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7BEE97B9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1FD4616A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5B68FB35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1744F0D0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362F7267" w14:textId="77777777" w:rsidR="00A0712F" w:rsidRDefault="00A0712F" w:rsidP="00EC63EF">
            <w:pPr>
              <w:rPr>
                <w:rFonts w:ascii="Arial" w:hAnsi="Arial" w:cs="Arial"/>
              </w:rPr>
            </w:pPr>
          </w:p>
          <w:p w14:paraId="1236DCA8" w14:textId="4AD706DF" w:rsidR="00E0336A" w:rsidRDefault="00A0712F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Delege listesi, s</w:t>
            </w:r>
            <w:r w:rsidR="00E0336A">
              <w:rPr>
                <w:rFonts w:ascii="Arial" w:hAnsi="Arial" w:cs="Arial"/>
              </w:rPr>
              <w:t>eçim tarihinden en az 7 gün önce 3 gün süreyle şubede askıda kalacak, askıya çıkıldığı</w:t>
            </w:r>
            <w:r>
              <w:rPr>
                <w:rFonts w:ascii="Arial" w:hAnsi="Arial" w:cs="Arial"/>
              </w:rPr>
              <w:t xml:space="preserve"> dair de</w:t>
            </w:r>
            <w:r w:rsidR="00E0336A">
              <w:rPr>
                <w:rFonts w:ascii="Arial" w:hAnsi="Arial" w:cs="Arial"/>
              </w:rPr>
              <w:t xml:space="preserve"> tutanağı tutulacak.  </w:t>
            </w:r>
          </w:p>
          <w:p w14:paraId="3062210A" w14:textId="20451715" w:rsidR="00E0336A" w:rsidRDefault="00E0336A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Askı süresinde </w:t>
            </w:r>
            <w:r w:rsidR="00AC48BF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elege listelerine </w:t>
            </w:r>
            <w:r w:rsidR="00AC48BF">
              <w:rPr>
                <w:rFonts w:ascii="Arial" w:hAnsi="Arial" w:cs="Arial"/>
              </w:rPr>
              <w:t xml:space="preserve">karşı </w:t>
            </w:r>
            <w:r>
              <w:rPr>
                <w:rFonts w:ascii="Arial" w:hAnsi="Arial" w:cs="Arial"/>
              </w:rPr>
              <w:t>seçim kuruluna itiraz edilebilir</w:t>
            </w:r>
          </w:p>
        </w:tc>
      </w:tr>
      <w:tr w:rsidR="00E0336A" w14:paraId="3234E4B4" w14:textId="77777777" w:rsidTr="00EC63EF">
        <w:trPr>
          <w:cantSplit/>
          <w:trHeight w:val="1926"/>
        </w:trPr>
        <w:tc>
          <w:tcPr>
            <w:tcW w:w="649" w:type="dxa"/>
            <w:vAlign w:val="center"/>
          </w:tcPr>
          <w:p w14:paraId="0CB4475E" w14:textId="1C0F80C5" w:rsidR="00E0336A" w:rsidRDefault="00E0336A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3457" w:type="dxa"/>
            <w:vAlign w:val="center"/>
          </w:tcPr>
          <w:p w14:paraId="0ACB32C0" w14:textId="20858036" w:rsidR="00E0336A" w:rsidRDefault="00E0336A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Seçim Kurulundan alınan</w:t>
            </w:r>
          </w:p>
          <w:p w14:paraId="3066AA58" w14:textId="5C33A3C4" w:rsidR="00E0336A" w:rsidRDefault="00E0336A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Şube Genel Kurul</w:t>
            </w:r>
            <w:r w:rsidR="00AC48BF">
              <w:rPr>
                <w:rFonts w:ascii="Arial" w:hAnsi="Arial" w:cs="Arial"/>
              </w:rPr>
              <w:t xml:space="preserve"> delege</w:t>
            </w:r>
            <w:r>
              <w:rPr>
                <w:rFonts w:ascii="Arial" w:hAnsi="Arial" w:cs="Arial"/>
              </w:rPr>
              <w:t xml:space="preserve"> listesinin askıya çıkarılması.</w:t>
            </w:r>
          </w:p>
          <w:p w14:paraId="6DA1CD74" w14:textId="77777777" w:rsidR="00E0336A" w:rsidRDefault="00E0336A" w:rsidP="00EC63EF">
            <w:pPr>
              <w:rPr>
                <w:rFonts w:ascii="Arial" w:hAnsi="Arial" w:cs="Arial"/>
              </w:rPr>
            </w:pPr>
          </w:p>
          <w:p w14:paraId="7353D306" w14:textId="77777777" w:rsidR="00E0336A" w:rsidRDefault="00E0336A" w:rsidP="00EC63EF">
            <w:pPr>
              <w:rPr>
                <w:rFonts w:ascii="Arial" w:hAnsi="Arial" w:cs="Arial"/>
              </w:rPr>
            </w:pPr>
          </w:p>
          <w:p w14:paraId="71D37EFE" w14:textId="77777777" w:rsidR="00E0336A" w:rsidRDefault="00E0336A" w:rsidP="00EC63EF">
            <w:pPr>
              <w:rPr>
                <w:rFonts w:ascii="Arial" w:hAnsi="Arial" w:cs="Arial"/>
              </w:rPr>
            </w:pPr>
          </w:p>
          <w:p w14:paraId="59BBD32D" w14:textId="77777777" w:rsidR="00E0336A" w:rsidRDefault="00E0336A" w:rsidP="00EC63EF">
            <w:pPr>
              <w:rPr>
                <w:rFonts w:ascii="Arial" w:hAnsi="Arial" w:cs="Arial"/>
              </w:rPr>
            </w:pPr>
          </w:p>
          <w:p w14:paraId="7B228B2E" w14:textId="59037A52" w:rsidR="00E0336A" w:rsidRPr="00383330" w:rsidRDefault="00E0336A" w:rsidP="00EC63E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77426017" w14:textId="7223A210" w:rsidR="00E0336A" w:rsidRDefault="00E0336A" w:rsidP="00E50ECC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  <w:vMerge/>
            <w:vAlign w:val="center"/>
          </w:tcPr>
          <w:p w14:paraId="486D4046" w14:textId="77777777" w:rsidR="00E0336A" w:rsidRPr="00383330" w:rsidRDefault="00E0336A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4" w:type="dxa"/>
            <w:vMerge/>
            <w:vAlign w:val="center"/>
          </w:tcPr>
          <w:p w14:paraId="2247A941" w14:textId="1200665D" w:rsidR="00E0336A" w:rsidRPr="00383330" w:rsidRDefault="00E0336A" w:rsidP="00EC63EF">
            <w:pPr>
              <w:rPr>
                <w:rFonts w:ascii="Arial" w:hAnsi="Arial" w:cs="Arial"/>
              </w:rPr>
            </w:pPr>
          </w:p>
        </w:tc>
      </w:tr>
      <w:tr w:rsidR="00E50ECC" w14:paraId="7621889C" w14:textId="77777777" w:rsidTr="00EC63EF">
        <w:trPr>
          <w:cantSplit/>
          <w:trHeight w:val="1926"/>
        </w:trPr>
        <w:tc>
          <w:tcPr>
            <w:tcW w:w="649" w:type="dxa"/>
            <w:vAlign w:val="center"/>
          </w:tcPr>
          <w:p w14:paraId="7E0ACD68" w14:textId="6997AE78" w:rsidR="00E50ECC" w:rsidRPr="00383330" w:rsidRDefault="00E50ECC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57" w:type="dxa"/>
            <w:vAlign w:val="center"/>
          </w:tcPr>
          <w:p w14:paraId="7F771A5E" w14:textId="6A96B158" w:rsidR="00E50ECC" w:rsidRPr="00383330" w:rsidRDefault="00E50ECC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Şube Genel Kurullarının yapılması</w:t>
            </w:r>
          </w:p>
        </w:tc>
        <w:tc>
          <w:tcPr>
            <w:tcW w:w="1843" w:type="dxa"/>
            <w:vAlign w:val="center"/>
          </w:tcPr>
          <w:p w14:paraId="173B97A4" w14:textId="51E0CA44" w:rsidR="00E50ECC" w:rsidRPr="00383330" w:rsidRDefault="00E50ECC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01/05/2024 – 02/06/2024</w:t>
            </w:r>
          </w:p>
        </w:tc>
        <w:tc>
          <w:tcPr>
            <w:tcW w:w="721" w:type="dxa"/>
            <w:vAlign w:val="center"/>
          </w:tcPr>
          <w:p w14:paraId="64351C0F" w14:textId="77777777" w:rsidR="00E50ECC" w:rsidRPr="00383330" w:rsidRDefault="00E50ECC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64" w:type="dxa"/>
            <w:vAlign w:val="center"/>
          </w:tcPr>
          <w:p w14:paraId="64824F1A" w14:textId="37BC7370" w:rsidR="00E50ECC" w:rsidRPr="00383330" w:rsidRDefault="00E50ECC" w:rsidP="00EC63EF">
            <w:pPr>
              <w:rPr>
                <w:rFonts w:ascii="Arial" w:hAnsi="Arial" w:cs="Arial"/>
              </w:rPr>
            </w:pPr>
          </w:p>
        </w:tc>
      </w:tr>
      <w:tr w:rsidR="00E50ECC" w14:paraId="4BE2B11D" w14:textId="77777777" w:rsidTr="00EC63EF">
        <w:trPr>
          <w:cantSplit/>
        </w:trPr>
        <w:tc>
          <w:tcPr>
            <w:tcW w:w="649" w:type="dxa"/>
            <w:vAlign w:val="center"/>
          </w:tcPr>
          <w:p w14:paraId="7CF48551" w14:textId="051B28E8" w:rsidR="00E50ECC" w:rsidRPr="00383330" w:rsidRDefault="001561CF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457" w:type="dxa"/>
            <w:vAlign w:val="center"/>
          </w:tcPr>
          <w:p w14:paraId="4BAB68CA" w14:textId="56DF5F65" w:rsidR="00E50ECC" w:rsidRPr="00383330" w:rsidRDefault="00E50ECC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>Seçimlere itiraz ve itirazın sonuçlandırılması</w:t>
            </w:r>
          </w:p>
        </w:tc>
        <w:tc>
          <w:tcPr>
            <w:tcW w:w="1843" w:type="dxa"/>
            <w:vAlign w:val="center"/>
          </w:tcPr>
          <w:p w14:paraId="09DFEAAC" w14:textId="08EB72F5" w:rsidR="00E50ECC" w:rsidRDefault="00E50ECC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01/05/2024 – 02/06/2024</w:t>
            </w:r>
          </w:p>
        </w:tc>
        <w:tc>
          <w:tcPr>
            <w:tcW w:w="721" w:type="dxa"/>
            <w:vAlign w:val="center"/>
          </w:tcPr>
          <w:p w14:paraId="6E3A816D" w14:textId="3461DB5B" w:rsidR="00E50ECC" w:rsidRPr="00383330" w:rsidRDefault="00D44996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  <w:vAlign w:val="center"/>
          </w:tcPr>
          <w:p w14:paraId="55843499" w14:textId="4B3E961D" w:rsidR="00E50ECC" w:rsidRPr="00383330" w:rsidRDefault="00E50ECC" w:rsidP="00EC63EF">
            <w:pPr>
              <w:rPr>
                <w:rFonts w:ascii="Arial" w:hAnsi="Arial" w:cs="Arial"/>
              </w:rPr>
            </w:pPr>
            <w:r w:rsidRPr="00383330">
              <w:rPr>
                <w:rFonts w:ascii="Arial" w:hAnsi="Arial" w:cs="Arial"/>
              </w:rPr>
              <w:t xml:space="preserve">İtirazlar delege ve seçim sonuçlarının ilanı tarihinden 2 gün içerisinde </w:t>
            </w:r>
            <w:r w:rsidR="00AC48BF">
              <w:rPr>
                <w:rFonts w:ascii="Arial" w:hAnsi="Arial" w:cs="Arial"/>
              </w:rPr>
              <w:t xml:space="preserve">seçim kuruluna </w:t>
            </w:r>
            <w:r w:rsidRPr="00383330">
              <w:rPr>
                <w:rFonts w:ascii="Arial" w:hAnsi="Arial" w:cs="Arial"/>
              </w:rPr>
              <w:t>yapılır</w:t>
            </w:r>
          </w:p>
        </w:tc>
      </w:tr>
      <w:tr w:rsidR="00E50ECC" w14:paraId="35B1413F" w14:textId="77777777" w:rsidTr="00EC63EF">
        <w:trPr>
          <w:cantSplit/>
        </w:trPr>
        <w:tc>
          <w:tcPr>
            <w:tcW w:w="649" w:type="dxa"/>
            <w:vAlign w:val="center"/>
          </w:tcPr>
          <w:p w14:paraId="213C0724" w14:textId="77777777" w:rsidR="00E50ECC" w:rsidRPr="00383330" w:rsidRDefault="00E50ECC" w:rsidP="00EC63EF">
            <w:pPr>
              <w:jc w:val="center"/>
              <w:rPr>
                <w:rFonts w:ascii="Arial" w:hAnsi="Arial" w:cs="Arial"/>
              </w:rPr>
            </w:pPr>
          </w:p>
          <w:p w14:paraId="16EAB6E4" w14:textId="6DD2A84F" w:rsidR="00E50ECC" w:rsidRPr="00383330" w:rsidRDefault="00E50ECC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561CF">
              <w:rPr>
                <w:rFonts w:ascii="Arial" w:hAnsi="Arial" w:cs="Arial"/>
              </w:rPr>
              <w:t>1</w:t>
            </w:r>
          </w:p>
          <w:p w14:paraId="37537F9B" w14:textId="022D5C56" w:rsidR="00E50ECC" w:rsidRPr="00383330" w:rsidRDefault="00E50ECC" w:rsidP="00EC63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195336DA" w14:textId="31823F21" w:rsidR="00E50ECC" w:rsidRPr="00383330" w:rsidRDefault="00E50ECC" w:rsidP="00EC6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Merkez Genel Kurulu</w:t>
            </w:r>
          </w:p>
        </w:tc>
        <w:tc>
          <w:tcPr>
            <w:tcW w:w="1843" w:type="dxa"/>
            <w:vAlign w:val="center"/>
          </w:tcPr>
          <w:p w14:paraId="286BFEFF" w14:textId="5485537F" w:rsidR="00E50ECC" w:rsidRPr="00383330" w:rsidRDefault="001C2975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="00E50ECC">
              <w:rPr>
                <w:rFonts w:ascii="Arial" w:hAnsi="Arial" w:cs="Arial"/>
              </w:rPr>
              <w:t xml:space="preserve">/08/2024 – </w:t>
            </w:r>
            <w:r>
              <w:rPr>
                <w:rFonts w:ascii="Arial" w:hAnsi="Arial" w:cs="Arial"/>
              </w:rPr>
              <w:t>01</w:t>
            </w:r>
            <w:r w:rsidR="00E50EC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9</w:t>
            </w:r>
            <w:r w:rsidR="00E50ECC">
              <w:rPr>
                <w:rFonts w:ascii="Arial" w:hAnsi="Arial" w:cs="Arial"/>
              </w:rPr>
              <w:t>/2024</w:t>
            </w:r>
          </w:p>
        </w:tc>
        <w:tc>
          <w:tcPr>
            <w:tcW w:w="721" w:type="dxa"/>
            <w:vAlign w:val="center"/>
          </w:tcPr>
          <w:p w14:paraId="52224025" w14:textId="58EE70EA" w:rsidR="00E50ECC" w:rsidRPr="00383330" w:rsidRDefault="007A3246" w:rsidP="00EC63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4" w:type="dxa"/>
            <w:vAlign w:val="center"/>
          </w:tcPr>
          <w:p w14:paraId="0703BE89" w14:textId="77777777" w:rsidR="00E50ECC" w:rsidRPr="00383330" w:rsidRDefault="00E50ECC" w:rsidP="00EC63EF">
            <w:pPr>
              <w:rPr>
                <w:rFonts w:ascii="Arial" w:hAnsi="Arial" w:cs="Arial"/>
              </w:rPr>
            </w:pPr>
          </w:p>
        </w:tc>
      </w:tr>
    </w:tbl>
    <w:p w14:paraId="19D531CF" w14:textId="77777777" w:rsidR="00DE1FCF" w:rsidRPr="00DE1FCF" w:rsidRDefault="00DE1FCF" w:rsidP="004B5FA6">
      <w:pPr>
        <w:ind w:firstLine="708"/>
      </w:pPr>
    </w:p>
    <w:sectPr w:rsidR="00DE1FCF" w:rsidRPr="00DE1FCF" w:rsidSect="00E304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51E"/>
    <w:multiLevelType w:val="hybridMultilevel"/>
    <w:tmpl w:val="9C5E4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3759A"/>
    <w:multiLevelType w:val="hybridMultilevel"/>
    <w:tmpl w:val="92CAB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1199F"/>
    <w:multiLevelType w:val="hybridMultilevel"/>
    <w:tmpl w:val="9E9EB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951B5"/>
    <w:multiLevelType w:val="hybridMultilevel"/>
    <w:tmpl w:val="85E29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C7DD9"/>
    <w:multiLevelType w:val="hybridMultilevel"/>
    <w:tmpl w:val="6E760B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57810">
    <w:abstractNumId w:val="4"/>
  </w:num>
  <w:num w:numId="2" w16cid:durableId="1578200521">
    <w:abstractNumId w:val="1"/>
  </w:num>
  <w:num w:numId="3" w16cid:durableId="447164426">
    <w:abstractNumId w:val="2"/>
  </w:num>
  <w:num w:numId="4" w16cid:durableId="398984451">
    <w:abstractNumId w:val="0"/>
  </w:num>
  <w:num w:numId="5" w16cid:durableId="1207375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92"/>
    <w:rsid w:val="00003EFE"/>
    <w:rsid w:val="00012192"/>
    <w:rsid w:val="00053442"/>
    <w:rsid w:val="000E2ED1"/>
    <w:rsid w:val="000E3D15"/>
    <w:rsid w:val="000F3936"/>
    <w:rsid w:val="00123164"/>
    <w:rsid w:val="001259D7"/>
    <w:rsid w:val="001561CF"/>
    <w:rsid w:val="001B3422"/>
    <w:rsid w:val="001C2975"/>
    <w:rsid w:val="001F18CF"/>
    <w:rsid w:val="003176CE"/>
    <w:rsid w:val="00320130"/>
    <w:rsid w:val="00322F9E"/>
    <w:rsid w:val="003519EA"/>
    <w:rsid w:val="00383330"/>
    <w:rsid w:val="003E7614"/>
    <w:rsid w:val="003F10F3"/>
    <w:rsid w:val="004168BC"/>
    <w:rsid w:val="00472A19"/>
    <w:rsid w:val="004B5FA6"/>
    <w:rsid w:val="004D3AFB"/>
    <w:rsid w:val="004D75FB"/>
    <w:rsid w:val="004E4893"/>
    <w:rsid w:val="00505B8A"/>
    <w:rsid w:val="0059187B"/>
    <w:rsid w:val="005D4BCD"/>
    <w:rsid w:val="00637500"/>
    <w:rsid w:val="006D79BA"/>
    <w:rsid w:val="00703536"/>
    <w:rsid w:val="00731515"/>
    <w:rsid w:val="007A3246"/>
    <w:rsid w:val="007E4FBC"/>
    <w:rsid w:val="007F633D"/>
    <w:rsid w:val="007F728A"/>
    <w:rsid w:val="008244F6"/>
    <w:rsid w:val="009369FF"/>
    <w:rsid w:val="00970D7C"/>
    <w:rsid w:val="00A03842"/>
    <w:rsid w:val="00A0712F"/>
    <w:rsid w:val="00AC3298"/>
    <w:rsid w:val="00AC48BF"/>
    <w:rsid w:val="00B07DB6"/>
    <w:rsid w:val="00B4282A"/>
    <w:rsid w:val="00B7470D"/>
    <w:rsid w:val="00BA15AB"/>
    <w:rsid w:val="00C17C50"/>
    <w:rsid w:val="00D44996"/>
    <w:rsid w:val="00D65519"/>
    <w:rsid w:val="00DC533D"/>
    <w:rsid w:val="00DC7147"/>
    <w:rsid w:val="00DD1ECC"/>
    <w:rsid w:val="00DD2B96"/>
    <w:rsid w:val="00DD3194"/>
    <w:rsid w:val="00DD56AE"/>
    <w:rsid w:val="00DE1FCF"/>
    <w:rsid w:val="00DE64F1"/>
    <w:rsid w:val="00E02B66"/>
    <w:rsid w:val="00E0336A"/>
    <w:rsid w:val="00E03795"/>
    <w:rsid w:val="00E17563"/>
    <w:rsid w:val="00E30454"/>
    <w:rsid w:val="00E37B2A"/>
    <w:rsid w:val="00E408D2"/>
    <w:rsid w:val="00E50ECC"/>
    <w:rsid w:val="00E53274"/>
    <w:rsid w:val="00EC63EF"/>
    <w:rsid w:val="00F42F4E"/>
    <w:rsid w:val="00FB5582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17B7"/>
  <w15:chartTrackingRefBased/>
  <w15:docId w15:val="{B2839A6E-8855-48D3-BF25-3050A575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2F4E"/>
    <w:pPr>
      <w:ind w:left="720"/>
      <w:contextualSpacing/>
    </w:pPr>
  </w:style>
  <w:style w:type="table" w:styleId="TabloKlavuzu">
    <w:name w:val="Table Grid"/>
    <w:basedOn w:val="NormalTablo"/>
    <w:uiPriority w:val="39"/>
    <w:rsid w:val="00DE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5EB0-E62F-4C2A-A48B-376AC6D7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EĞİTİM İŞ</dc:creator>
  <cp:keywords/>
  <dc:description/>
  <cp:lastModifiedBy>Windows Kullanıcısı</cp:lastModifiedBy>
  <cp:revision>30</cp:revision>
  <cp:lastPrinted>2024-02-13T11:48:00Z</cp:lastPrinted>
  <dcterms:created xsi:type="dcterms:W3CDTF">2024-01-07T16:41:00Z</dcterms:created>
  <dcterms:modified xsi:type="dcterms:W3CDTF">2024-02-13T11:48:00Z</dcterms:modified>
</cp:coreProperties>
</file>